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74" w:rsidRPr="007B5663" w:rsidRDefault="008C0AFC" w:rsidP="001512D4">
      <w:pPr>
        <w:jc w:val="center"/>
        <w:rPr>
          <w:rFonts w:ascii="Times New Roman" w:hAnsi="Times New Roman" w:cs="Times New Roman"/>
          <w:b/>
        </w:rPr>
      </w:pPr>
      <w:r w:rsidRPr="007B5663">
        <w:rPr>
          <w:rFonts w:ascii="Times New Roman" w:hAnsi="Times New Roman" w:cs="Times New Roman"/>
          <w:b/>
        </w:rPr>
        <w:t xml:space="preserve">Калинкин С. Е., Кузьмин М. М., </w:t>
      </w:r>
      <w:proofErr w:type="spellStart"/>
      <w:r w:rsidRPr="007B5663">
        <w:rPr>
          <w:rFonts w:ascii="Times New Roman" w:hAnsi="Times New Roman" w:cs="Times New Roman"/>
          <w:b/>
        </w:rPr>
        <w:t>Гармашук</w:t>
      </w:r>
      <w:proofErr w:type="spellEnd"/>
      <w:r w:rsidRPr="007B5663">
        <w:rPr>
          <w:rFonts w:ascii="Times New Roman" w:hAnsi="Times New Roman" w:cs="Times New Roman"/>
          <w:b/>
        </w:rPr>
        <w:t xml:space="preserve"> С. Э., студ.</w:t>
      </w:r>
      <w:r w:rsidR="00252887" w:rsidRPr="007B5663">
        <w:rPr>
          <w:rFonts w:ascii="Times New Roman" w:hAnsi="Times New Roman" w:cs="Times New Roman"/>
          <w:b/>
        </w:rPr>
        <w:t>;</w:t>
      </w:r>
      <w:r w:rsidRPr="007B5663">
        <w:rPr>
          <w:rFonts w:ascii="Times New Roman" w:hAnsi="Times New Roman" w:cs="Times New Roman"/>
          <w:b/>
        </w:rPr>
        <w:t xml:space="preserve"> Науч.</w:t>
      </w:r>
      <w:r w:rsidR="007B5663">
        <w:rPr>
          <w:rFonts w:ascii="Times New Roman" w:hAnsi="Times New Roman" w:cs="Times New Roman"/>
          <w:b/>
        </w:rPr>
        <w:t xml:space="preserve"> рук</w:t>
      </w:r>
      <w:proofErr w:type="gramStart"/>
      <w:r w:rsidR="007B5663">
        <w:rPr>
          <w:rFonts w:ascii="Times New Roman" w:hAnsi="Times New Roman" w:cs="Times New Roman"/>
          <w:b/>
        </w:rPr>
        <w:t xml:space="preserve">. </w:t>
      </w:r>
      <w:r w:rsidRPr="007B5663">
        <w:rPr>
          <w:rFonts w:ascii="Times New Roman" w:hAnsi="Times New Roman" w:cs="Times New Roman"/>
          <w:b/>
        </w:rPr>
        <w:t>:</w:t>
      </w:r>
      <w:proofErr w:type="gramEnd"/>
      <w:r w:rsidRPr="007B5663">
        <w:rPr>
          <w:rFonts w:ascii="Times New Roman" w:hAnsi="Times New Roman" w:cs="Times New Roman"/>
          <w:b/>
        </w:rPr>
        <w:t xml:space="preserve">  </w:t>
      </w:r>
      <w:r w:rsidR="007B5663">
        <w:rPr>
          <w:rFonts w:ascii="Times New Roman" w:hAnsi="Times New Roman" w:cs="Times New Roman"/>
          <w:b/>
        </w:rPr>
        <w:t xml:space="preserve">к.т.н., доц. </w:t>
      </w:r>
      <w:r w:rsidRPr="007B5663">
        <w:rPr>
          <w:rFonts w:ascii="Times New Roman" w:hAnsi="Times New Roman" w:cs="Times New Roman"/>
          <w:b/>
        </w:rPr>
        <w:t>Климова</w:t>
      </w:r>
      <w:r w:rsidR="001B202C">
        <w:rPr>
          <w:rFonts w:ascii="Times New Roman" w:hAnsi="Times New Roman" w:cs="Times New Roman"/>
          <w:b/>
        </w:rPr>
        <w:t xml:space="preserve"> </w:t>
      </w:r>
      <w:r w:rsidR="001B202C" w:rsidRPr="007B5663">
        <w:rPr>
          <w:rFonts w:ascii="Times New Roman" w:hAnsi="Times New Roman" w:cs="Times New Roman"/>
          <w:b/>
        </w:rPr>
        <w:t>Т. Г</w:t>
      </w:r>
      <w:r w:rsidR="001B202C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1B202C">
        <w:rPr>
          <w:rFonts w:ascii="Times New Roman" w:hAnsi="Times New Roman" w:cs="Times New Roman"/>
          <w:b/>
        </w:rPr>
        <w:t>, к.т.н., доц</w:t>
      </w:r>
      <w:r w:rsidRPr="007B5663">
        <w:rPr>
          <w:rFonts w:ascii="Times New Roman" w:hAnsi="Times New Roman" w:cs="Times New Roman"/>
          <w:b/>
        </w:rPr>
        <w:t xml:space="preserve">., </w:t>
      </w:r>
      <w:proofErr w:type="spellStart"/>
      <w:r w:rsidRPr="007B5663">
        <w:rPr>
          <w:rFonts w:ascii="Times New Roman" w:hAnsi="Times New Roman" w:cs="Times New Roman"/>
          <w:b/>
        </w:rPr>
        <w:t>Арцешевский</w:t>
      </w:r>
      <w:proofErr w:type="spellEnd"/>
      <w:r w:rsidRPr="007B5663">
        <w:rPr>
          <w:rFonts w:ascii="Times New Roman" w:hAnsi="Times New Roman" w:cs="Times New Roman"/>
          <w:b/>
        </w:rPr>
        <w:t xml:space="preserve"> Я. Л.</w:t>
      </w:r>
    </w:p>
    <w:p w:rsidR="00AD6B4B" w:rsidRPr="007B5663" w:rsidRDefault="000C4D74" w:rsidP="000C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63">
        <w:rPr>
          <w:rFonts w:ascii="Times New Roman" w:hAnsi="Times New Roman" w:cs="Times New Roman"/>
          <w:b/>
          <w:sz w:val="28"/>
          <w:szCs w:val="28"/>
        </w:rPr>
        <w:t>ИСТОРИЯ И ПРЕСПЕКТИВЫ РАЗВИТИЯ ОПТИЧЕСКИХ И ЭЛЕКТРОННЫХ ТРАНСФОРМАТОРОВ ТОКА</w:t>
      </w:r>
    </w:p>
    <w:p w:rsidR="00537DC0" w:rsidRDefault="000006A8" w:rsidP="000006A8">
      <w:pPr>
        <w:rPr>
          <w:rFonts w:ascii="Times New Roman" w:hAnsi="Times New Roman" w:cs="Times New Roman"/>
          <w:sz w:val="28"/>
          <w:szCs w:val="28"/>
        </w:rPr>
      </w:pPr>
      <w:r w:rsidRPr="003B3A2C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6A03A3">
        <w:rPr>
          <w:rFonts w:ascii="Times New Roman" w:hAnsi="Times New Roman" w:cs="Times New Roman"/>
          <w:sz w:val="28"/>
          <w:szCs w:val="28"/>
        </w:rPr>
        <w:t>необходимых</w:t>
      </w:r>
      <w:r w:rsidRPr="003B3A2C">
        <w:rPr>
          <w:rFonts w:ascii="Times New Roman" w:hAnsi="Times New Roman" w:cs="Times New Roman"/>
          <w:sz w:val="28"/>
          <w:szCs w:val="28"/>
        </w:rPr>
        <w:t xml:space="preserve"> процессов, происходящих </w:t>
      </w:r>
      <w:r w:rsidR="00301206" w:rsidRPr="003B3A2C">
        <w:rPr>
          <w:rFonts w:ascii="Times New Roman" w:hAnsi="Times New Roman" w:cs="Times New Roman"/>
          <w:sz w:val="28"/>
          <w:szCs w:val="28"/>
        </w:rPr>
        <w:t>во все</w:t>
      </w:r>
      <w:r w:rsidR="00301206">
        <w:rPr>
          <w:rFonts w:ascii="Times New Roman" w:hAnsi="Times New Roman" w:cs="Times New Roman"/>
          <w:sz w:val="28"/>
          <w:szCs w:val="28"/>
        </w:rPr>
        <w:t xml:space="preserve">х элементах </w:t>
      </w:r>
      <w:r w:rsidRPr="003B3A2C">
        <w:rPr>
          <w:rFonts w:ascii="Times New Roman" w:hAnsi="Times New Roman" w:cs="Times New Roman"/>
          <w:sz w:val="28"/>
          <w:szCs w:val="28"/>
        </w:rPr>
        <w:t>энергос</w:t>
      </w:r>
      <w:r w:rsidR="006A03A3">
        <w:rPr>
          <w:rFonts w:ascii="Times New Roman" w:hAnsi="Times New Roman" w:cs="Times New Roman"/>
          <w:sz w:val="28"/>
          <w:szCs w:val="28"/>
        </w:rPr>
        <w:t>истемы</w:t>
      </w:r>
      <w:r w:rsidRPr="003B3A2C">
        <w:rPr>
          <w:rFonts w:ascii="Times New Roman" w:hAnsi="Times New Roman" w:cs="Times New Roman"/>
          <w:sz w:val="28"/>
          <w:szCs w:val="28"/>
        </w:rPr>
        <w:t xml:space="preserve"> </w:t>
      </w:r>
      <w:r w:rsidR="0039699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B3A2C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6A03A3">
        <w:rPr>
          <w:rFonts w:ascii="Times New Roman" w:hAnsi="Times New Roman" w:cs="Times New Roman"/>
          <w:sz w:val="28"/>
          <w:szCs w:val="28"/>
        </w:rPr>
        <w:t xml:space="preserve">электрических </w:t>
      </w:r>
      <w:r w:rsidR="00BF4CE3">
        <w:rPr>
          <w:rFonts w:ascii="Times New Roman" w:hAnsi="Times New Roman" w:cs="Times New Roman"/>
          <w:sz w:val="28"/>
          <w:szCs w:val="28"/>
        </w:rPr>
        <w:t>величин</w:t>
      </w:r>
      <w:r w:rsidRPr="003B3A2C">
        <w:rPr>
          <w:rFonts w:ascii="Times New Roman" w:hAnsi="Times New Roman" w:cs="Times New Roman"/>
          <w:sz w:val="28"/>
          <w:szCs w:val="28"/>
        </w:rPr>
        <w:t xml:space="preserve"> в различных ее точках. Это необходимо, в первую очередь, для обеспечения</w:t>
      </w:r>
      <w:r w:rsidR="00F90D09">
        <w:rPr>
          <w:rFonts w:ascii="Times New Roman" w:hAnsi="Times New Roman" w:cs="Times New Roman"/>
          <w:sz w:val="28"/>
          <w:szCs w:val="28"/>
        </w:rPr>
        <w:t xml:space="preserve"> функционирования релейной</w:t>
      </w:r>
      <w:r w:rsidRPr="003B3A2C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F90D09">
        <w:rPr>
          <w:rFonts w:ascii="Times New Roman" w:hAnsi="Times New Roman" w:cs="Times New Roman"/>
          <w:sz w:val="28"/>
          <w:szCs w:val="28"/>
        </w:rPr>
        <w:t xml:space="preserve">на всех электроустановках </w:t>
      </w:r>
      <w:r w:rsidRPr="003B3A2C">
        <w:rPr>
          <w:rFonts w:ascii="Times New Roman" w:hAnsi="Times New Roman" w:cs="Times New Roman"/>
          <w:sz w:val="28"/>
          <w:szCs w:val="28"/>
        </w:rPr>
        <w:t>электрических станциях и подстанциях</w:t>
      </w:r>
      <w:r w:rsidR="00F90D09">
        <w:rPr>
          <w:rFonts w:ascii="Times New Roman" w:hAnsi="Times New Roman" w:cs="Times New Roman"/>
          <w:sz w:val="28"/>
          <w:szCs w:val="28"/>
        </w:rPr>
        <w:t>, а также для контроля и управления параметрами режима</w:t>
      </w:r>
      <w:r w:rsidRPr="003B3A2C">
        <w:rPr>
          <w:rFonts w:ascii="Times New Roman" w:hAnsi="Times New Roman" w:cs="Times New Roman"/>
          <w:sz w:val="28"/>
          <w:szCs w:val="28"/>
        </w:rPr>
        <w:t xml:space="preserve">. </w:t>
      </w:r>
      <w:r w:rsidR="00537DC0">
        <w:rPr>
          <w:rFonts w:ascii="Times New Roman" w:hAnsi="Times New Roman" w:cs="Times New Roman"/>
          <w:sz w:val="28"/>
          <w:szCs w:val="28"/>
        </w:rPr>
        <w:t xml:space="preserve">Как известно, для </w:t>
      </w:r>
      <w:r w:rsidR="007C59B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37DC0">
        <w:rPr>
          <w:rFonts w:ascii="Times New Roman" w:hAnsi="Times New Roman" w:cs="Times New Roman"/>
          <w:sz w:val="28"/>
          <w:szCs w:val="28"/>
        </w:rPr>
        <w:t>измерений используются измерительные трансформаторы тока и напряжения.</w:t>
      </w:r>
    </w:p>
    <w:p w:rsidR="0039699E" w:rsidRDefault="000006A8">
      <w:pPr>
        <w:rPr>
          <w:rFonts w:ascii="Times New Roman" w:hAnsi="Times New Roman" w:cs="Times New Roman"/>
          <w:sz w:val="28"/>
          <w:szCs w:val="28"/>
        </w:rPr>
      </w:pPr>
      <w:r w:rsidRPr="003B3A2C">
        <w:rPr>
          <w:rFonts w:ascii="Times New Roman" w:hAnsi="Times New Roman" w:cs="Times New Roman"/>
          <w:sz w:val="28"/>
          <w:szCs w:val="28"/>
        </w:rPr>
        <w:t>В процессе преобразовании</w:t>
      </w:r>
      <w:r w:rsidR="007C59B2">
        <w:rPr>
          <w:rFonts w:ascii="Times New Roman" w:hAnsi="Times New Roman" w:cs="Times New Roman"/>
          <w:sz w:val="28"/>
          <w:szCs w:val="28"/>
        </w:rPr>
        <w:t xml:space="preserve"> электрических сигналов</w:t>
      </w:r>
      <w:r w:rsidRPr="003B3A2C">
        <w:rPr>
          <w:rFonts w:ascii="Times New Roman" w:hAnsi="Times New Roman" w:cs="Times New Roman"/>
          <w:sz w:val="28"/>
          <w:szCs w:val="28"/>
        </w:rPr>
        <w:t xml:space="preserve"> могут изменяться как форма </w:t>
      </w:r>
      <w:r w:rsidR="00A72D4F">
        <w:rPr>
          <w:rFonts w:ascii="Times New Roman" w:hAnsi="Times New Roman" w:cs="Times New Roman"/>
          <w:sz w:val="28"/>
          <w:szCs w:val="28"/>
        </w:rPr>
        <w:t>сигнала</w:t>
      </w:r>
      <w:r w:rsidRPr="003B3A2C">
        <w:rPr>
          <w:rFonts w:ascii="Times New Roman" w:hAnsi="Times New Roman" w:cs="Times New Roman"/>
          <w:sz w:val="28"/>
          <w:szCs w:val="28"/>
        </w:rPr>
        <w:t>, так и ее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7C59B2">
        <w:rPr>
          <w:rFonts w:ascii="Times New Roman" w:hAnsi="Times New Roman" w:cs="Times New Roman"/>
          <w:sz w:val="28"/>
          <w:szCs w:val="28"/>
        </w:rPr>
        <w:t>важнейшей</w:t>
      </w:r>
      <w:r>
        <w:rPr>
          <w:rFonts w:ascii="Times New Roman" w:hAnsi="Times New Roman" w:cs="Times New Roman"/>
          <w:sz w:val="28"/>
          <w:szCs w:val="28"/>
        </w:rPr>
        <w:t xml:space="preserve"> задачей устройств РЗА</w:t>
      </w:r>
      <w:r w:rsidR="00A72D4F">
        <w:rPr>
          <w:rFonts w:ascii="Times New Roman" w:hAnsi="Times New Roman" w:cs="Times New Roman"/>
          <w:sz w:val="28"/>
          <w:szCs w:val="28"/>
        </w:rPr>
        <w:t xml:space="preserve"> для надежного </w:t>
      </w:r>
      <w:r w:rsidR="0039699E">
        <w:rPr>
          <w:rFonts w:ascii="Times New Roman" w:hAnsi="Times New Roman" w:cs="Times New Roman"/>
          <w:sz w:val="28"/>
          <w:szCs w:val="28"/>
        </w:rPr>
        <w:t xml:space="preserve">их </w:t>
      </w:r>
      <w:r w:rsidR="00A72D4F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высокоточное измерение электрических </w:t>
      </w:r>
      <w:r w:rsidR="0042348E">
        <w:rPr>
          <w:rFonts w:ascii="Times New Roman" w:hAnsi="Times New Roman" w:cs="Times New Roman"/>
          <w:sz w:val="28"/>
          <w:szCs w:val="28"/>
        </w:rPr>
        <w:t>величин в широком диапазоне значений</w:t>
      </w:r>
      <w:r w:rsidR="00537DC0">
        <w:rPr>
          <w:rFonts w:ascii="Times New Roman" w:hAnsi="Times New Roman" w:cs="Times New Roman"/>
          <w:sz w:val="28"/>
          <w:szCs w:val="28"/>
        </w:rPr>
        <w:t xml:space="preserve"> </w:t>
      </w:r>
      <w:r w:rsidR="0042348E">
        <w:rPr>
          <w:rFonts w:ascii="Times New Roman" w:hAnsi="Times New Roman" w:cs="Times New Roman"/>
          <w:sz w:val="28"/>
          <w:szCs w:val="28"/>
        </w:rPr>
        <w:t>в условиях электромагнитных и электромеханических переходных процессов.</w:t>
      </w:r>
    </w:p>
    <w:p w:rsidR="00210345" w:rsidRPr="007C59B2" w:rsidRDefault="00A72D4F">
      <w:pPr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 xml:space="preserve">Кроме метрологических критериев точности и кратности динамического диапазона следует </w:t>
      </w:r>
      <w:r w:rsidR="007C59B2" w:rsidRPr="007C59B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C59B2">
        <w:rPr>
          <w:rFonts w:ascii="Times New Roman" w:hAnsi="Times New Roman" w:cs="Times New Roman"/>
          <w:sz w:val="28"/>
          <w:szCs w:val="28"/>
        </w:rPr>
        <w:t xml:space="preserve">учитывать массогабаритные показатели, да и сам облик цифровой подстанции. Она может существенно внешне отличается от известных, быть менее материалоемкой. </w:t>
      </w:r>
      <w:r w:rsidR="0039699E">
        <w:rPr>
          <w:rFonts w:ascii="Times New Roman" w:hAnsi="Times New Roman" w:cs="Times New Roman"/>
          <w:sz w:val="28"/>
          <w:szCs w:val="28"/>
        </w:rPr>
        <w:t>К тому же</w:t>
      </w:r>
      <w:r w:rsidRPr="007C59B2">
        <w:rPr>
          <w:rFonts w:ascii="Times New Roman" w:hAnsi="Times New Roman" w:cs="Times New Roman"/>
          <w:sz w:val="28"/>
          <w:szCs w:val="28"/>
        </w:rPr>
        <w:t xml:space="preserve"> в современных структурах РЗА используется многоканальные цепи тока, отдельные измерительные керны.</w:t>
      </w:r>
    </w:p>
    <w:p w:rsidR="008C0AFC" w:rsidRDefault="0016284B">
      <w:pPr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 xml:space="preserve">В </w:t>
      </w:r>
      <w:r w:rsidR="000C4D74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7C59B2">
        <w:rPr>
          <w:rFonts w:ascii="Times New Roman" w:hAnsi="Times New Roman" w:cs="Times New Roman"/>
          <w:sz w:val="28"/>
          <w:szCs w:val="28"/>
        </w:rPr>
        <w:t>приводятся классиф</w:t>
      </w:r>
      <w:r w:rsidR="00537DC0" w:rsidRPr="007C59B2">
        <w:rPr>
          <w:rFonts w:ascii="Times New Roman" w:hAnsi="Times New Roman" w:cs="Times New Roman"/>
          <w:sz w:val="28"/>
          <w:szCs w:val="28"/>
        </w:rPr>
        <w:t>икация</w:t>
      </w:r>
      <w:r w:rsidR="000C4D74">
        <w:rPr>
          <w:rFonts w:ascii="Times New Roman" w:hAnsi="Times New Roman" w:cs="Times New Roman"/>
          <w:sz w:val="28"/>
          <w:szCs w:val="28"/>
        </w:rPr>
        <w:t xml:space="preserve"> оптических и</w:t>
      </w:r>
      <w:r w:rsidR="00537DC0" w:rsidRPr="007C59B2">
        <w:rPr>
          <w:rFonts w:ascii="Times New Roman" w:hAnsi="Times New Roman" w:cs="Times New Roman"/>
          <w:sz w:val="28"/>
          <w:szCs w:val="28"/>
        </w:rPr>
        <w:t xml:space="preserve"> электронных</w:t>
      </w:r>
      <w:r w:rsidR="00CE6F5E">
        <w:rPr>
          <w:rFonts w:ascii="Times New Roman" w:hAnsi="Times New Roman" w:cs="Times New Roman"/>
          <w:sz w:val="28"/>
          <w:szCs w:val="28"/>
        </w:rPr>
        <w:t xml:space="preserve"> ТТ</w:t>
      </w:r>
      <w:r w:rsidRPr="007C59B2">
        <w:rPr>
          <w:rFonts w:ascii="Times New Roman" w:hAnsi="Times New Roman" w:cs="Times New Roman"/>
          <w:sz w:val="28"/>
          <w:szCs w:val="28"/>
        </w:rPr>
        <w:t xml:space="preserve">, </w:t>
      </w:r>
      <w:r w:rsidR="00D96C88">
        <w:rPr>
          <w:rFonts w:ascii="Times New Roman" w:hAnsi="Times New Roman" w:cs="Times New Roman"/>
          <w:sz w:val="28"/>
          <w:szCs w:val="28"/>
        </w:rPr>
        <w:t>рассматриваю</w:t>
      </w:r>
      <w:r w:rsidRPr="007C59B2">
        <w:rPr>
          <w:rFonts w:ascii="Times New Roman" w:hAnsi="Times New Roman" w:cs="Times New Roman"/>
          <w:sz w:val="28"/>
          <w:szCs w:val="28"/>
        </w:rPr>
        <w:t>тся и</w:t>
      </w:r>
      <w:r w:rsidR="00D96C88">
        <w:rPr>
          <w:rFonts w:ascii="Times New Roman" w:hAnsi="Times New Roman" w:cs="Times New Roman"/>
          <w:sz w:val="28"/>
          <w:szCs w:val="28"/>
        </w:rPr>
        <w:t xml:space="preserve"> сопоставляю</w:t>
      </w:r>
      <w:r w:rsidRPr="007C59B2">
        <w:rPr>
          <w:rFonts w:ascii="Times New Roman" w:hAnsi="Times New Roman" w:cs="Times New Roman"/>
          <w:sz w:val="28"/>
          <w:szCs w:val="28"/>
        </w:rPr>
        <w:t>тся технико-экономическ</w:t>
      </w:r>
      <w:r w:rsidR="00D96C88">
        <w:rPr>
          <w:rFonts w:ascii="Times New Roman" w:hAnsi="Times New Roman" w:cs="Times New Roman"/>
          <w:sz w:val="28"/>
          <w:szCs w:val="28"/>
        </w:rPr>
        <w:t xml:space="preserve">ие </w:t>
      </w:r>
      <w:r w:rsidR="00D96C88" w:rsidRPr="007C59B2">
        <w:rPr>
          <w:rFonts w:ascii="Times New Roman" w:hAnsi="Times New Roman" w:cs="Times New Roman"/>
          <w:sz w:val="28"/>
          <w:szCs w:val="28"/>
        </w:rPr>
        <w:t>факторы</w:t>
      </w:r>
      <w:r w:rsidR="00D2270D">
        <w:rPr>
          <w:rFonts w:ascii="Times New Roman" w:hAnsi="Times New Roman" w:cs="Times New Roman"/>
          <w:sz w:val="28"/>
          <w:szCs w:val="28"/>
        </w:rPr>
        <w:t xml:space="preserve"> и возможные</w:t>
      </w:r>
      <w:r w:rsidRPr="007C59B2">
        <w:rPr>
          <w:rFonts w:ascii="Times New Roman" w:hAnsi="Times New Roman" w:cs="Times New Roman"/>
          <w:sz w:val="28"/>
          <w:szCs w:val="28"/>
        </w:rPr>
        <w:t xml:space="preserve"> пути расширения их использования.</w:t>
      </w:r>
      <w:r w:rsidR="00FE1295">
        <w:rPr>
          <w:rFonts w:ascii="Times New Roman" w:hAnsi="Times New Roman" w:cs="Times New Roman"/>
          <w:sz w:val="28"/>
          <w:szCs w:val="28"/>
        </w:rPr>
        <w:t xml:space="preserve"> Анализируется дистанционные и подвесные конструкции.</w:t>
      </w:r>
    </w:p>
    <w:p w:rsidR="00FE1295" w:rsidRDefault="00FE1295">
      <w:pPr>
        <w:rPr>
          <w:rFonts w:ascii="Times New Roman" w:hAnsi="Times New Roman" w:cs="Times New Roman"/>
          <w:sz w:val="28"/>
          <w:szCs w:val="28"/>
        </w:rPr>
      </w:pPr>
    </w:p>
    <w:p w:rsidR="007B5663" w:rsidRDefault="007B5663">
      <w:pPr>
        <w:rPr>
          <w:rFonts w:ascii="Times New Roman" w:hAnsi="Times New Roman" w:cs="Times New Roman"/>
          <w:sz w:val="28"/>
          <w:szCs w:val="28"/>
        </w:rPr>
      </w:pPr>
    </w:p>
    <w:p w:rsidR="002F00CD" w:rsidRDefault="002F00CD">
      <w:pPr>
        <w:rPr>
          <w:rFonts w:ascii="Times New Roman" w:hAnsi="Times New Roman" w:cs="Times New Roman"/>
          <w:sz w:val="28"/>
          <w:szCs w:val="28"/>
        </w:rPr>
      </w:pPr>
    </w:p>
    <w:p w:rsidR="002F00CD" w:rsidRDefault="002F00CD">
      <w:pPr>
        <w:rPr>
          <w:rFonts w:ascii="Times New Roman" w:hAnsi="Times New Roman" w:cs="Times New Roman"/>
          <w:sz w:val="28"/>
          <w:szCs w:val="28"/>
        </w:rPr>
      </w:pPr>
    </w:p>
    <w:p w:rsidR="002F00CD" w:rsidRDefault="002F00CD">
      <w:pPr>
        <w:rPr>
          <w:rFonts w:ascii="Times New Roman" w:hAnsi="Times New Roman" w:cs="Times New Roman"/>
          <w:sz w:val="28"/>
          <w:szCs w:val="28"/>
        </w:rPr>
      </w:pPr>
    </w:p>
    <w:p w:rsidR="002F00CD" w:rsidRPr="00AB2905" w:rsidRDefault="002F00CD">
      <w:pPr>
        <w:rPr>
          <w:rFonts w:ascii="Times New Roman" w:hAnsi="Times New Roman" w:cs="Times New Roman"/>
          <w:sz w:val="28"/>
          <w:szCs w:val="28"/>
        </w:rPr>
      </w:pPr>
    </w:p>
    <w:p w:rsidR="00DA34A3" w:rsidRPr="00AB2905" w:rsidRDefault="00AB2905">
      <w:pPr>
        <w:rPr>
          <w:rFonts w:ascii="Times New Roman" w:hAnsi="Times New Roman" w:cs="Times New Roman"/>
          <w:sz w:val="28"/>
          <w:szCs w:val="28"/>
        </w:rPr>
      </w:pPr>
      <w:r w:rsidRPr="00AB2905">
        <w:rPr>
          <w:rFonts w:ascii="Times New Roman" w:hAnsi="Times New Roman" w:cs="Times New Roman"/>
          <w:sz w:val="28"/>
          <w:szCs w:val="28"/>
        </w:rPr>
        <w:t>Литература</w:t>
      </w:r>
    </w:p>
    <w:p w:rsidR="00DA34A3" w:rsidRPr="00AB2905" w:rsidRDefault="00936391">
      <w:pPr>
        <w:rPr>
          <w:rFonts w:ascii="Times New Roman" w:hAnsi="Times New Roman" w:cs="Times New Roman"/>
          <w:sz w:val="28"/>
          <w:szCs w:val="28"/>
        </w:rPr>
      </w:pPr>
      <w:r w:rsidRPr="00AB2905">
        <w:rPr>
          <w:rFonts w:ascii="Times New Roman" w:hAnsi="Times New Roman" w:cs="Times New Roman"/>
          <w:sz w:val="28"/>
          <w:szCs w:val="28"/>
        </w:rPr>
        <w:t>[1] Казанский В. Е. «Измерительные преобразователи тока в схемах Релейной защиты»</w:t>
      </w:r>
    </w:p>
    <w:sectPr w:rsidR="00DA34A3" w:rsidRPr="00AB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B"/>
    <w:rsid w:val="000006A8"/>
    <w:rsid w:val="000C4D74"/>
    <w:rsid w:val="001512D4"/>
    <w:rsid w:val="0016284B"/>
    <w:rsid w:val="001A57DC"/>
    <w:rsid w:val="001B202C"/>
    <w:rsid w:val="001D6AD3"/>
    <w:rsid w:val="00201BFC"/>
    <w:rsid w:val="00210345"/>
    <w:rsid w:val="00252887"/>
    <w:rsid w:val="002F00CD"/>
    <w:rsid w:val="00301206"/>
    <w:rsid w:val="0039360B"/>
    <w:rsid w:val="0039699E"/>
    <w:rsid w:val="0042348E"/>
    <w:rsid w:val="004A2E1D"/>
    <w:rsid w:val="005007C3"/>
    <w:rsid w:val="00537DC0"/>
    <w:rsid w:val="005E7F32"/>
    <w:rsid w:val="006A03A3"/>
    <w:rsid w:val="007B5663"/>
    <w:rsid w:val="007C59B2"/>
    <w:rsid w:val="008C0AFC"/>
    <w:rsid w:val="00931FFD"/>
    <w:rsid w:val="00936391"/>
    <w:rsid w:val="00986A8A"/>
    <w:rsid w:val="00A17DF6"/>
    <w:rsid w:val="00A72D4F"/>
    <w:rsid w:val="00AB2905"/>
    <w:rsid w:val="00AB2D0D"/>
    <w:rsid w:val="00AD6B4B"/>
    <w:rsid w:val="00B11E6A"/>
    <w:rsid w:val="00BF4CE3"/>
    <w:rsid w:val="00CE6F5E"/>
    <w:rsid w:val="00D2270D"/>
    <w:rsid w:val="00D74633"/>
    <w:rsid w:val="00D96C88"/>
    <w:rsid w:val="00DA34A3"/>
    <w:rsid w:val="00F90D09"/>
    <w:rsid w:val="00FD5C8D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CEA7"/>
  <w15:chartTrackingRefBased/>
  <w15:docId w15:val="{4752253C-CAEE-40E7-AED7-80090A5E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Garmashuk</dc:creator>
  <cp:keywords/>
  <dc:description/>
  <cp:lastModifiedBy>Sergey Garmashuk</cp:lastModifiedBy>
  <cp:revision>38</cp:revision>
  <dcterms:created xsi:type="dcterms:W3CDTF">2016-10-19T07:32:00Z</dcterms:created>
  <dcterms:modified xsi:type="dcterms:W3CDTF">2016-11-12T08:56:00Z</dcterms:modified>
</cp:coreProperties>
</file>